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5E6E" w:rsidRDefault="007F5E6E">
      <w:pPr>
        <w:widowControl/>
        <w:jc w:val="left"/>
        <w:rPr>
          <w:rFonts w:ascii="Arial" w:hAnsi="Arial" w:cs="Arial"/>
          <w:sz w:val="20"/>
          <w:szCs w:val="20"/>
        </w:rPr>
      </w:pPr>
    </w:p>
    <w:p w:rsidR="007F5E6E" w:rsidRDefault="00297095">
      <w:pPr>
        <w:pStyle w:val="3"/>
        <w:numPr>
          <w:ilvl w:val="0"/>
          <w:numId w:val="1"/>
        </w:numPr>
        <w:spacing w:before="0" w:after="0" w:line="412" w:lineRule="auto"/>
        <w:rPr>
          <w:rFonts w:ascii="Arial" w:hAnsi="Arial" w:cs="Arial"/>
          <w:b w:val="0"/>
          <w:bCs w:val="0"/>
          <w:kern w:val="0"/>
          <w:sz w:val="21"/>
          <w:szCs w:val="21"/>
        </w:rPr>
      </w:pPr>
      <w:r>
        <w:rPr>
          <w:lang w:val="ru-RU"/>
        </w:rPr>
        <w:t>Обзор</w:t>
      </w:r>
      <w:r w:rsidR="00533560">
        <w:rPr>
          <w:rFonts w:ascii="Microsoft YaHei" w:eastAsia="Microsoft YaHei" w:hAnsi="Microsoft YaHei" w:cs="Microsoft YaHei" w:hint="eastAsia"/>
          <w:sz w:val="21"/>
          <w:szCs w:val="21"/>
        </w:rPr>
        <w:t xml:space="preserve"> </w:t>
      </w:r>
    </w:p>
    <w:p w:rsidR="007F5E6E" w:rsidRPr="00297095" w:rsidRDefault="00297095">
      <w:pPr>
        <w:rPr>
          <w:rFonts w:ascii="Arial" w:hAnsi="Arial" w:cs="Arial"/>
          <w:kern w:val="0"/>
          <w:szCs w:val="21"/>
          <w:lang w:val="ru-RU"/>
        </w:rPr>
      </w:pPr>
      <w:r w:rsidRPr="00297095">
        <w:rPr>
          <w:rFonts w:ascii="Arial" w:hAnsi="Arial" w:cs="Arial"/>
        </w:rPr>
        <w:t>QB</w:t>
      </w:r>
      <w:r w:rsidRPr="00297095">
        <w:rPr>
          <w:rFonts w:ascii="Arial" w:hAnsi="Arial" w:cs="Arial"/>
          <w:lang w:val="ru-RU"/>
        </w:rPr>
        <w:t>2082</w:t>
      </w:r>
      <w:r w:rsidRPr="00297095">
        <w:rPr>
          <w:rFonts w:ascii="Arial" w:hAnsi="Arial" w:cs="Arial"/>
        </w:rPr>
        <w:t>SGPE</w:t>
      </w:r>
      <w:r w:rsidRPr="00297095">
        <w:rPr>
          <w:rFonts w:ascii="Arial" w:hAnsi="Arial" w:cs="Arial"/>
          <w:lang w:val="ru-RU"/>
        </w:rPr>
        <w:t xml:space="preserve">-120 - это уличный коммутатор </w:t>
      </w:r>
      <w:r w:rsidRPr="00297095">
        <w:rPr>
          <w:rFonts w:ascii="Arial" w:hAnsi="Arial" w:cs="Arial"/>
        </w:rPr>
        <w:t>PoE</w:t>
      </w:r>
      <w:r w:rsidRPr="00297095">
        <w:rPr>
          <w:rFonts w:ascii="Arial" w:hAnsi="Arial" w:cs="Arial"/>
          <w:lang w:val="ru-RU"/>
        </w:rPr>
        <w:t xml:space="preserve">. В прочный металлический корпус встроены </w:t>
      </w:r>
      <w:r w:rsidRPr="00297095">
        <w:rPr>
          <w:rFonts w:ascii="Arial" w:hAnsi="Arial" w:cs="Arial"/>
        </w:rPr>
        <w:t>PoE</w:t>
      </w:r>
      <w:r w:rsidRPr="00297095">
        <w:rPr>
          <w:rFonts w:ascii="Arial" w:hAnsi="Arial" w:cs="Arial"/>
          <w:lang w:val="ru-RU"/>
        </w:rPr>
        <w:t xml:space="preserve"> коммутатор, автоматический выключатель, вентилятор, оптический кросс, грозозащита. Коммутатор имеет степень защиты </w:t>
      </w:r>
      <w:r w:rsidRPr="00297095">
        <w:rPr>
          <w:rFonts w:ascii="Arial" w:hAnsi="Arial" w:cs="Arial"/>
        </w:rPr>
        <w:t>IP</w:t>
      </w:r>
      <w:r w:rsidRPr="00297095">
        <w:rPr>
          <w:rFonts w:ascii="Arial" w:hAnsi="Arial" w:cs="Arial"/>
          <w:lang w:val="ru-RU"/>
        </w:rPr>
        <w:t>55, может использоваться на открытом воздухе. Данная модель широко используется для видеонаблюдения, мониторинга лесов и пр.</w:t>
      </w:r>
    </w:p>
    <w:p w:rsidR="007F5E6E" w:rsidRDefault="00297095">
      <w:pPr>
        <w:pStyle w:val="3"/>
        <w:numPr>
          <w:ilvl w:val="0"/>
          <w:numId w:val="1"/>
        </w:numPr>
        <w:spacing w:before="0" w:after="0" w:line="412" w:lineRule="auto"/>
        <w:rPr>
          <w:rFonts w:ascii="Arial" w:hAnsi="Arial" w:cs="Arial"/>
          <w:kern w:val="0"/>
          <w:sz w:val="20"/>
          <w:szCs w:val="20"/>
        </w:rPr>
      </w:pPr>
      <w:r>
        <w:rPr>
          <w:rFonts w:hint="eastAsia"/>
        </w:rPr>
        <w:t>Изображение</w:t>
      </w:r>
    </w:p>
    <w:p w:rsidR="007F5E6E" w:rsidRDefault="007F5E6E">
      <w:pPr>
        <w:rPr>
          <w:rFonts w:ascii="Arial" w:hAnsi="Arial" w:cs="Arial"/>
          <w:kern w:val="0"/>
          <w:sz w:val="20"/>
          <w:szCs w:val="20"/>
        </w:rPr>
      </w:pPr>
    </w:p>
    <w:p w:rsidR="007F5E6E" w:rsidRDefault="00533560">
      <w:pPr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noProof/>
          <w:kern w:val="0"/>
          <w:sz w:val="20"/>
          <w:szCs w:val="20"/>
          <w:lang w:val="ru-RU" w:eastAsia="ru-RU"/>
        </w:rPr>
        <w:drawing>
          <wp:inline distT="0" distB="0" distL="114300" distR="114300">
            <wp:extent cx="2596515" cy="1911350"/>
            <wp:effectExtent l="0" t="0" r="13335" b="0"/>
            <wp:docPr id="2" name="图片 2" descr="\\192.168.1.88\产品用户手册\电源箱说明书\户外PoE交换机\QB2082SGPE-120\新建文件夹\QB2082SGPE-120右侧开门.pngQB2082SGPE-120右侧开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\\192.168.1.88\产品用户手册\电源箱说明书\户外PoE交换机\QB2082SGPE-120\新建文件夹\QB2082SGPE-120右侧开门.pngQB2082SGPE-120右侧开门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E6E" w:rsidRDefault="007F5E6E">
      <w:pPr>
        <w:jc w:val="center"/>
        <w:rPr>
          <w:rFonts w:ascii="Arial" w:hAnsi="Arial" w:cs="Arial"/>
          <w:kern w:val="0"/>
          <w:sz w:val="20"/>
          <w:szCs w:val="20"/>
        </w:rPr>
      </w:pPr>
    </w:p>
    <w:p w:rsidR="007F5E6E" w:rsidRDefault="00533560">
      <w:pPr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SimSun" w:hAnsi="SimSun" w:cs="SimSun"/>
          <w:noProof/>
          <w:sz w:val="24"/>
          <w:lang w:val="ru-RU" w:eastAsia="ru-RU"/>
        </w:rPr>
        <w:drawing>
          <wp:inline distT="0" distB="0" distL="114300" distR="114300">
            <wp:extent cx="2063115" cy="2140585"/>
            <wp:effectExtent l="0" t="0" r="13335" b="1206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F5E6E" w:rsidRDefault="00297095">
      <w:pPr>
        <w:pStyle w:val="3"/>
        <w:numPr>
          <w:ilvl w:val="0"/>
          <w:numId w:val="1"/>
        </w:numPr>
        <w:spacing w:before="0" w:after="0" w:line="412" w:lineRule="auto"/>
      </w:pPr>
      <w:r>
        <w:rPr>
          <w:lang w:val="ru-RU"/>
        </w:rPr>
        <w:lastRenderedPageBreak/>
        <w:t>Особенности</w:t>
      </w:r>
    </w:p>
    <w:p w:rsidR="00297095" w:rsidRDefault="00297095" w:rsidP="00297095">
      <w:pPr>
        <w:widowControl/>
        <w:tabs>
          <w:tab w:val="left" w:pos="420"/>
        </w:tabs>
        <w:ind w:left="420"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297095">
        <w:rPr>
          <w:rFonts w:ascii="Arial" w:hAnsi="Arial" w:cs="Arial"/>
          <w:kern w:val="0"/>
          <w:sz w:val="20"/>
          <w:szCs w:val="20"/>
          <w:lang w:val="ru-RU"/>
        </w:rPr>
        <w:t xml:space="preserve">Питание от сети переменного тока 220 В, встроенный блок питания 120 Вт 52В </w:t>
      </w:r>
    </w:p>
    <w:p w:rsidR="00297095" w:rsidRPr="00297095" w:rsidRDefault="00297095" w:rsidP="00297095">
      <w:pPr>
        <w:widowControl/>
        <w:tabs>
          <w:tab w:val="left" w:pos="420"/>
        </w:tabs>
        <w:ind w:left="420"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297095">
        <w:rPr>
          <w:rFonts w:ascii="Arial" w:hAnsi="Arial" w:cs="Arial"/>
          <w:kern w:val="0"/>
          <w:sz w:val="20"/>
          <w:szCs w:val="20"/>
          <w:lang w:val="ru-RU"/>
        </w:rPr>
        <w:t xml:space="preserve">8 нисходящих </w:t>
      </w:r>
      <w:r w:rsidRPr="00297095">
        <w:rPr>
          <w:rFonts w:ascii="Arial" w:hAnsi="Arial" w:cs="Arial"/>
          <w:kern w:val="0"/>
          <w:sz w:val="20"/>
          <w:szCs w:val="20"/>
        </w:rPr>
        <w:t>PoE</w:t>
      </w:r>
      <w:r w:rsidRPr="00297095">
        <w:rPr>
          <w:rFonts w:ascii="Arial" w:hAnsi="Arial" w:cs="Arial"/>
          <w:kern w:val="0"/>
          <w:sz w:val="20"/>
          <w:szCs w:val="20"/>
          <w:lang w:val="ru-RU"/>
        </w:rPr>
        <w:t xml:space="preserve"> портов </w:t>
      </w:r>
      <w:r w:rsidR="00B97F92" w:rsidRPr="00B97F92">
        <w:rPr>
          <w:rFonts w:ascii="Arial" w:hAnsi="Arial" w:cs="Arial"/>
          <w:kern w:val="0"/>
          <w:sz w:val="20"/>
          <w:szCs w:val="20"/>
          <w:lang w:val="ru-RU"/>
        </w:rPr>
        <w:t xml:space="preserve">8*10/100M </w:t>
      </w:r>
      <w:bookmarkStart w:id="0" w:name="_GoBack"/>
      <w:bookmarkEnd w:id="0"/>
      <w:r w:rsidRPr="00297095">
        <w:rPr>
          <w:rFonts w:ascii="Arial" w:hAnsi="Arial" w:cs="Arial"/>
          <w:kern w:val="0"/>
          <w:sz w:val="20"/>
          <w:szCs w:val="20"/>
          <w:lang w:val="ru-RU"/>
        </w:rPr>
        <w:t>и два восходящих порта 2*1000</w:t>
      </w:r>
      <w:r w:rsidRPr="00297095">
        <w:rPr>
          <w:rFonts w:ascii="Arial" w:hAnsi="Arial" w:cs="Arial"/>
          <w:kern w:val="0"/>
          <w:sz w:val="20"/>
          <w:szCs w:val="20"/>
        </w:rPr>
        <w:t>M</w:t>
      </w:r>
      <w:r w:rsidRPr="00297095">
        <w:rPr>
          <w:rFonts w:ascii="Arial" w:hAnsi="Arial" w:cs="Arial"/>
          <w:kern w:val="0"/>
          <w:sz w:val="20"/>
          <w:szCs w:val="20"/>
          <w:lang w:val="ru-RU"/>
        </w:rPr>
        <w:t xml:space="preserve"> </w:t>
      </w:r>
      <w:r w:rsidRPr="00297095">
        <w:rPr>
          <w:rFonts w:ascii="Arial" w:hAnsi="Arial" w:cs="Arial"/>
          <w:kern w:val="0"/>
          <w:sz w:val="20"/>
          <w:szCs w:val="20"/>
        </w:rPr>
        <w:t>SFP</w:t>
      </w:r>
      <w:r w:rsidRPr="00297095">
        <w:rPr>
          <w:rFonts w:ascii="Arial" w:hAnsi="Arial" w:cs="Arial"/>
          <w:kern w:val="0"/>
          <w:sz w:val="20"/>
          <w:szCs w:val="20"/>
          <w:lang w:val="ru-RU"/>
        </w:rPr>
        <w:t xml:space="preserve"> </w:t>
      </w:r>
    </w:p>
    <w:p w:rsidR="007F5E6E" w:rsidRPr="00297095" w:rsidRDefault="00297095" w:rsidP="00297095">
      <w:pPr>
        <w:widowControl/>
        <w:tabs>
          <w:tab w:val="left" w:pos="420"/>
        </w:tabs>
        <w:ind w:left="420"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297095">
        <w:rPr>
          <w:rFonts w:ascii="Arial" w:hAnsi="Arial" w:cs="Arial"/>
          <w:kern w:val="0"/>
          <w:sz w:val="20"/>
          <w:szCs w:val="20"/>
          <w:lang w:val="ru-RU"/>
        </w:rPr>
        <w:t xml:space="preserve">Максимальная мощность </w:t>
      </w:r>
      <w:r w:rsidRPr="00297095">
        <w:rPr>
          <w:rFonts w:ascii="Arial" w:hAnsi="Arial" w:cs="Arial"/>
          <w:kern w:val="0"/>
          <w:sz w:val="20"/>
          <w:szCs w:val="20"/>
        </w:rPr>
        <w:t>PoE</w:t>
      </w:r>
      <w:r w:rsidRPr="00297095">
        <w:rPr>
          <w:rFonts w:ascii="Arial" w:hAnsi="Arial" w:cs="Arial"/>
          <w:kern w:val="0"/>
          <w:sz w:val="20"/>
          <w:szCs w:val="20"/>
          <w:lang w:val="ru-RU"/>
        </w:rPr>
        <w:t xml:space="preserve"> на один порт составляет 30 Вт, а максимальная мощность </w:t>
      </w:r>
      <w:r w:rsidRPr="00297095">
        <w:rPr>
          <w:rFonts w:ascii="Arial" w:hAnsi="Arial" w:cs="Arial"/>
          <w:kern w:val="0"/>
          <w:sz w:val="20"/>
          <w:szCs w:val="20"/>
        </w:rPr>
        <w:t>PoE</w:t>
      </w:r>
      <w:r w:rsidRPr="00297095">
        <w:rPr>
          <w:rFonts w:ascii="Arial" w:hAnsi="Arial" w:cs="Arial"/>
          <w:kern w:val="0"/>
          <w:sz w:val="20"/>
          <w:szCs w:val="20"/>
          <w:lang w:val="ru-RU"/>
        </w:rPr>
        <w:t xml:space="preserve"> всего устройства - 115 Вт</w:t>
      </w:r>
    </w:p>
    <w:p w:rsidR="007F7954" w:rsidRPr="007F7954" w:rsidRDefault="007F7954" w:rsidP="007F7954">
      <w:pPr>
        <w:widowControl/>
        <w:tabs>
          <w:tab w:val="left" w:pos="420"/>
        </w:tabs>
        <w:ind w:left="420"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7F7954">
        <w:rPr>
          <w:rFonts w:ascii="Arial" w:hAnsi="Arial" w:cs="Arial"/>
          <w:kern w:val="0"/>
          <w:sz w:val="20"/>
          <w:szCs w:val="20"/>
          <w:lang w:val="ru-RU"/>
        </w:rPr>
        <w:t xml:space="preserve">Поддерживает функцию автоматической проверки </w:t>
      </w:r>
      <w:r w:rsidRPr="007F7954">
        <w:rPr>
          <w:rFonts w:ascii="Arial" w:hAnsi="Arial" w:cs="Arial"/>
          <w:kern w:val="0"/>
          <w:sz w:val="20"/>
          <w:szCs w:val="20"/>
        </w:rPr>
        <w:t>PoE</w:t>
      </w:r>
      <w:r w:rsidRPr="007F7954">
        <w:rPr>
          <w:rFonts w:ascii="Arial" w:hAnsi="Arial" w:cs="Arial"/>
          <w:kern w:val="0"/>
          <w:sz w:val="20"/>
          <w:szCs w:val="20"/>
          <w:lang w:val="ru-RU"/>
        </w:rPr>
        <w:t xml:space="preserve">, которая специально разработана для решения проблем, связанных с зависанием оборудования. Она может автоматически обнаруживать зависшее оборудование, питаемое по </w:t>
      </w:r>
      <w:r w:rsidRPr="007F7954">
        <w:rPr>
          <w:rFonts w:ascii="Arial" w:hAnsi="Arial" w:cs="Arial"/>
          <w:kern w:val="0"/>
          <w:sz w:val="20"/>
          <w:szCs w:val="20"/>
        </w:rPr>
        <w:t>PoE</w:t>
      </w:r>
      <w:r w:rsidRPr="007F7954">
        <w:rPr>
          <w:rFonts w:ascii="Arial" w:hAnsi="Arial" w:cs="Arial"/>
          <w:kern w:val="0"/>
          <w:sz w:val="20"/>
          <w:szCs w:val="20"/>
          <w:lang w:val="ru-RU"/>
        </w:rPr>
        <w:t>, и перезапускать подачу питания на соответствующий порт. Это значительно упрощает техническое обслуживание</w:t>
      </w:r>
      <w:r w:rsidR="00533560" w:rsidRPr="007F7954">
        <w:rPr>
          <w:rFonts w:ascii="Arial" w:hAnsi="Arial" w:cs="Arial"/>
          <w:kern w:val="0"/>
          <w:sz w:val="20"/>
          <w:szCs w:val="20"/>
          <w:lang w:val="ru-RU"/>
        </w:rPr>
        <w:t>.</w:t>
      </w:r>
    </w:p>
    <w:p w:rsidR="007F7954" w:rsidRDefault="007F7954" w:rsidP="007F7954">
      <w:pPr>
        <w:widowControl/>
        <w:tabs>
          <w:tab w:val="left" w:pos="420"/>
        </w:tabs>
        <w:ind w:left="420"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7F7954">
        <w:rPr>
          <w:rFonts w:ascii="Arial" w:hAnsi="Arial" w:cs="Arial"/>
          <w:kern w:val="0"/>
          <w:sz w:val="20"/>
          <w:szCs w:val="20"/>
          <w:lang w:val="ru-RU"/>
        </w:rPr>
        <w:t>Защита от перенапряжения 6 КВ, защита от контактного разряда 6 КВ / защита от воздушного электростатического разряда 8 КВ</w:t>
      </w:r>
    </w:p>
    <w:p w:rsidR="007F5E6E" w:rsidRPr="007F7954" w:rsidRDefault="007F7954" w:rsidP="007F7954">
      <w:pPr>
        <w:widowControl/>
        <w:tabs>
          <w:tab w:val="left" w:pos="420"/>
        </w:tabs>
        <w:ind w:left="420"/>
        <w:jc w:val="left"/>
        <w:rPr>
          <w:rFonts w:ascii="Arial" w:hAnsi="Arial" w:cs="Arial"/>
          <w:kern w:val="0"/>
          <w:sz w:val="20"/>
          <w:szCs w:val="20"/>
          <w:lang w:val="ru-RU"/>
        </w:rPr>
      </w:pPr>
      <w:r w:rsidRPr="007F7954">
        <w:rPr>
          <w:rFonts w:ascii="Arial" w:hAnsi="Arial" w:cs="Arial"/>
          <w:kern w:val="0"/>
          <w:sz w:val="20"/>
          <w:szCs w:val="20"/>
          <w:lang w:val="ru-RU"/>
        </w:rPr>
        <w:t xml:space="preserve">Степень пылевлагозащиты корпуса </w:t>
      </w:r>
      <w:r w:rsidRPr="007F7954">
        <w:rPr>
          <w:rFonts w:ascii="Arial" w:hAnsi="Arial" w:cs="Arial"/>
          <w:kern w:val="0"/>
          <w:sz w:val="20"/>
          <w:szCs w:val="20"/>
        </w:rPr>
        <w:t>IP</w:t>
      </w:r>
      <w:r w:rsidRPr="007F7954">
        <w:rPr>
          <w:rFonts w:ascii="Arial" w:hAnsi="Arial" w:cs="Arial"/>
          <w:kern w:val="0"/>
          <w:sz w:val="20"/>
          <w:szCs w:val="20"/>
          <w:lang w:val="ru-RU"/>
        </w:rPr>
        <w:t>55, антикоррозийная обработка, подходит для длительного использования.</w:t>
      </w:r>
    </w:p>
    <w:p w:rsidR="007F5E6E" w:rsidRDefault="00E26D5D">
      <w:pPr>
        <w:pStyle w:val="3"/>
        <w:numPr>
          <w:ilvl w:val="0"/>
          <w:numId w:val="3"/>
        </w:numPr>
        <w:spacing w:before="0" w:after="0" w:line="412" w:lineRule="auto"/>
        <w:ind w:left="0" w:firstLine="0"/>
        <w:rPr>
          <w:rFonts w:ascii="Microsoft YaHei" w:eastAsia="Microsoft YaHei" w:hAnsi="Microsoft YaHei" w:cs="Microsoft YaHei"/>
        </w:rPr>
      </w:pPr>
      <w:r>
        <w:rPr>
          <w:rFonts w:ascii="Arial" w:hAnsi="Arial" w:cs="Arial"/>
          <w:lang w:val="ru-RU"/>
        </w:rPr>
        <w:t>Спецификация</w:t>
      </w:r>
    </w:p>
    <w:tbl>
      <w:tblPr>
        <w:tblW w:w="508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9"/>
        <w:gridCol w:w="16"/>
      </w:tblGrid>
      <w:tr w:rsidR="007F5E6E">
        <w:trPr>
          <w:trHeight w:val="404"/>
          <w:jc w:val="center"/>
        </w:trPr>
        <w:tc>
          <w:tcPr>
            <w:tcW w:w="49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W w:w="10909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4"/>
              <w:gridCol w:w="8275"/>
            </w:tblGrid>
            <w:tr w:rsidR="00E26D5D" w:rsidTr="00E26D5D">
              <w:trPr>
                <w:trHeight w:val="292"/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E26D5D" w:rsidRPr="00A22B80" w:rsidRDefault="00E26D5D" w:rsidP="00E26D5D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ru-RU"/>
                    </w:rPr>
                    <w:t>Параметр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26D5D" w:rsidRPr="00A22B80" w:rsidRDefault="00E26D5D" w:rsidP="00E26D5D">
                  <w:pPr>
                    <w:widowControl/>
                    <w:ind w:leftChars="105" w:left="419" w:hangingChars="99" w:hanging="199"/>
                    <w:jc w:val="left"/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ru-RU"/>
                    </w:rPr>
                    <w:t>Значение</w:t>
                  </w:r>
                </w:p>
              </w:tc>
            </w:tr>
            <w:tr w:rsidR="007F5E6E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26D5D">
                  <w:pPr>
                    <w:widowControl/>
                    <w:ind w:firstLineChars="100" w:firstLine="200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Напряжение питания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E26D5D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100-240В, 50-60 Гц</w:t>
                  </w:r>
                </w:p>
              </w:tc>
            </w:tr>
            <w:tr w:rsidR="007F5E6E" w:rsidRPr="00E26D5D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26D5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Потребляемая мощность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Pr="00E26D5D" w:rsidRDefault="00E26D5D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Собственное потребление &lt;5 Вт, максимальная мощность 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PoE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- 115 Вт</w:t>
                  </w:r>
                </w:p>
              </w:tc>
            </w:tr>
            <w:tr w:rsidR="007F5E6E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26D5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Нисходящие порты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E26D5D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1~8 10/100Base-TX 30Вт PoE RJ45(IEEE 802.3af/at)</w:t>
                  </w:r>
                </w:p>
              </w:tc>
            </w:tr>
            <w:tr w:rsidR="007F5E6E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26D5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Восходящие порты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533560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Ports 9~10 1000Base-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X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SFP</w:t>
                  </w:r>
                </w:p>
              </w:tc>
            </w:tr>
            <w:tr w:rsidR="007F5E6E" w:rsidTr="00E26D5D">
              <w:trPr>
                <w:trHeight w:val="90"/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26D5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PoE порты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E26D5D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П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орты 1~8 поддерживают 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IEEE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802.3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af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/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at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, 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end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-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span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, с максимальной мощностью 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30 Вт на один порт</w:t>
                  </w:r>
                </w:p>
              </w:tc>
            </w:tr>
            <w:tr w:rsidR="007F5E6E" w:rsidRPr="00E26D5D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26D5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Автоматическая проверка PoE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Pr="00E26D5D" w:rsidRDefault="00E26D5D">
                  <w:pPr>
                    <w:widowControl/>
                    <w:ind w:leftChars="105" w:left="418" w:hangingChars="99" w:hanging="198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П</w:t>
                  </w: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ри обнаружении зависшего устройства, автоматически перезапускает его</w:t>
                  </w:r>
                </w:p>
              </w:tc>
            </w:tr>
            <w:tr w:rsidR="007F5E6E" w:rsidRPr="00B97F92" w:rsidTr="00E26D5D">
              <w:trPr>
                <w:trHeight w:val="695"/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26D5D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26D5D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Режимы работы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F93735" w:rsidRPr="00F93735" w:rsidRDefault="00F93735" w:rsidP="00F93735">
                  <w:pPr>
                    <w:widowControl/>
                    <w:ind w:leftChars="95" w:left="199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Расширенный: дальность передачи данных до 250 метров на портах 1~8, порты 1~8 изолированы друг от друга и могут коммуницировать только с восходящими портами, предотвращение сетевого шторма, управление потоком.</w:t>
                  </w:r>
                </w:p>
                <w:p w:rsidR="00F93735" w:rsidRPr="00F93735" w:rsidRDefault="00F93735" w:rsidP="00F93735">
                  <w:pPr>
                    <w:widowControl/>
                    <w:ind w:leftChars="95" w:left="199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По умолчанию: обычный коммутатор</w:t>
                  </w:r>
                </w:p>
                <w:p w:rsidR="007F5E6E" w:rsidRPr="00F93735" w:rsidRDefault="00F93735" w:rsidP="00F93735">
                  <w:pPr>
                    <w:widowControl/>
                    <w:ind w:leftChars="95" w:left="199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VLAN</w:t>
                  </w: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: порты 1~8 изолированы друг от друга и могут коммуницировать только с восходящими портами, предотвращение сетевого шторма, управление потоком.</w:t>
                  </w:r>
                </w:p>
              </w:tc>
            </w:tr>
            <w:tr w:rsidR="007F5E6E" w:rsidRPr="00F93735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F93735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F93735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PoE порты 1~8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Pr="00F93735" w:rsidRDefault="00F93735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</w:t>
                  </w:r>
                  <w:r w:rsidRPr="00F9373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оответствие стандарту </w:t>
                  </w:r>
                  <w:r w:rsidRPr="00F93735">
                    <w:rPr>
                      <w:rFonts w:ascii="Arial" w:hAnsi="Arial" w:cs="Arial"/>
                      <w:sz w:val="20"/>
                      <w:szCs w:val="20"/>
                    </w:rPr>
                    <w:t>IEEE</w:t>
                  </w:r>
                  <w:r w:rsidRPr="00F9373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802.3</w:t>
                  </w:r>
                  <w:r w:rsidRPr="00F93735">
                    <w:rPr>
                      <w:rFonts w:ascii="Arial" w:hAnsi="Arial" w:cs="Arial"/>
                      <w:sz w:val="20"/>
                      <w:szCs w:val="20"/>
                    </w:rPr>
                    <w:t>af</w:t>
                  </w:r>
                  <w:r w:rsidRPr="00F9373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/</w:t>
                  </w:r>
                  <w:r w:rsidRPr="00F93735">
                    <w:rPr>
                      <w:rFonts w:ascii="Arial" w:hAnsi="Arial" w:cs="Arial"/>
                      <w:sz w:val="20"/>
                      <w:szCs w:val="20"/>
                    </w:rPr>
                    <w:t>at</w:t>
                  </w:r>
                  <w:r w:rsidRPr="00F9373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, </w:t>
                  </w:r>
                  <w:r w:rsidRPr="00F93735">
                    <w:rPr>
                      <w:rFonts w:ascii="Arial" w:hAnsi="Arial" w:cs="Arial"/>
                      <w:sz w:val="20"/>
                      <w:szCs w:val="20"/>
                    </w:rPr>
                    <w:t>end</w:t>
                  </w:r>
                  <w:r w:rsidRPr="00F9373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-</w:t>
                  </w:r>
                  <w:r w:rsidRPr="00F93735">
                    <w:rPr>
                      <w:rFonts w:ascii="Arial" w:hAnsi="Arial" w:cs="Arial"/>
                      <w:sz w:val="20"/>
                      <w:szCs w:val="20"/>
                    </w:rPr>
                    <w:t>span</w:t>
                  </w:r>
                  <w:r w:rsidRPr="00F9373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, до 30 Вт на один порт</w:t>
                  </w:r>
                </w:p>
              </w:tc>
            </w:tr>
            <w:tr w:rsidR="007F5E6E" w:rsidRPr="00F93735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Pr="00F93735" w:rsidRDefault="00F93735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Тип кабеля и расстояние </w:t>
                  </w: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lastRenderedPageBreak/>
                    <w:t>передачи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Pr="00F93735" w:rsidRDefault="00F93735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lastRenderedPageBreak/>
                    <w:t xml:space="preserve">до 100 м по </w:t>
                  </w: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UTP</w:t>
                  </w: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</w:t>
                  </w: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cat</w:t>
                  </w: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5</w:t>
                  </w: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e</w:t>
                  </w: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/6</w:t>
                  </w:r>
                </w:p>
              </w:tc>
            </w:tr>
            <w:tr w:rsidR="007F5E6E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F93735">
                  <w:pPr>
                    <w:widowControl/>
                    <w:ind w:firstLineChars="50" w:firstLine="100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F93735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Соответствие стандартам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533560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IEEE802.3, IEEE802.3u, IEEE802.3z</w:t>
                  </w:r>
                </w:p>
              </w:tc>
            </w:tr>
            <w:tr w:rsidR="007F5E6E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F93735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F93735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Пропускная способность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Pr="00F93735" w:rsidRDefault="00533560" w:rsidP="00F93735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5.6</w:t>
                  </w:r>
                  <w:r w:rsidR="00F93735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</w:t>
                  </w:r>
                  <w:r w:rsidR="00F93735" w:rsidRPr="00F93735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Гб/сек</w:t>
                  </w:r>
                </w:p>
              </w:tc>
            </w:tr>
            <w:tr w:rsidR="007F5E6E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F93735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F93735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Скорость коммутации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533560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4.2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Mpps</w:t>
                  </w:r>
                </w:p>
              </w:tc>
            </w:tr>
            <w:tr w:rsidR="007F5E6E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F93735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F93735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Буфер памяти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533560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12KB</w:t>
                  </w:r>
                </w:p>
              </w:tc>
            </w:tr>
            <w:tr w:rsidR="007F5E6E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F93735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F93735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Таблица MAC-адресов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533560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4K</w:t>
                  </w:r>
                </w:p>
              </w:tc>
            </w:tr>
            <w:tr w:rsidR="007F5E6E" w:rsidRPr="00E6662C" w:rsidTr="00E26D5D">
              <w:trPr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6662C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6662C">
                    <w:rPr>
                      <w:rFonts w:ascii="Arial" w:hAnsi="Arial" w:cs="Arial"/>
                      <w:sz w:val="20"/>
                      <w:szCs w:val="20"/>
                    </w:rPr>
                    <w:t>Индикаторы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E6662C" w:rsidRPr="00E6662C" w:rsidRDefault="00E6662C" w:rsidP="00E6662C">
                  <w:pPr>
                    <w:widowControl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Питание - красный </w:t>
                  </w:r>
                </w:p>
                <w:p w:rsidR="00E6662C" w:rsidRPr="00E6662C" w:rsidRDefault="00E6662C" w:rsidP="00E6662C">
                  <w:pPr>
                    <w:widowControl/>
                    <w:ind w:leftChars="55" w:left="115"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  <w:r w:rsidRPr="00E6662C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  <w:t xml:space="preserve">Нисходящие порты 1~8: На разъеме </w:t>
                  </w:r>
                  <w:r w:rsidRPr="00E6662C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RJ</w:t>
                  </w:r>
                  <w:r w:rsidRPr="00E6662C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  <w:t xml:space="preserve">45 зеленые светодиоды указывают на соединение/действие, желтые светодиоды указывают на </w:t>
                  </w:r>
                  <w:r w:rsidRPr="00E6662C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PoE</w:t>
                  </w:r>
                </w:p>
                <w:p w:rsidR="007F5E6E" w:rsidRPr="00E6662C" w:rsidRDefault="00E6662C" w:rsidP="00E6662C">
                  <w:pPr>
                    <w:widowControl/>
                    <w:ind w:leftChars="55" w:left="115"/>
                    <w:jc w:val="left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</w:pPr>
                  <w:r w:rsidRPr="00E6662C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  <w:t xml:space="preserve">Восходящие порты 9, 10: На разъеме </w:t>
                  </w:r>
                  <w:r w:rsidRPr="00E6662C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RJ</w:t>
                  </w:r>
                  <w:r w:rsidRPr="00E6662C"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  <w:lang w:val="ru-RU"/>
                    </w:rPr>
                    <w:t>45 зеленые светодиоды указывают на соединение/действие</w:t>
                  </w:r>
                </w:p>
              </w:tc>
            </w:tr>
            <w:tr w:rsidR="007F5E6E" w:rsidRPr="00E6662C" w:rsidTr="00E26D5D">
              <w:trPr>
                <w:trHeight w:val="324"/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6662C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6662C"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  <w:t>Защита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Pr="00E6662C" w:rsidRDefault="00E6662C">
                  <w:pPr>
                    <w:widowControl/>
                    <w:ind w:firstLineChars="100" w:firstLine="200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Защита: Перенапряжение: 6 КВ, стандарт: 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IEC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61000-4-5 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ESD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: 6 КВ: контакт, 8 КВ: воздух, стандарт: 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IEC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61000-4-2</w:t>
                  </w:r>
                </w:p>
              </w:tc>
            </w:tr>
            <w:tr w:rsidR="007F5E6E" w:rsidRPr="00E6662C" w:rsidTr="00E26D5D">
              <w:trPr>
                <w:trHeight w:val="324"/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6662C">
                  <w:pPr>
                    <w:widowControl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Грозозащита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Pr="00E6662C" w:rsidRDefault="00E6662C">
                  <w:pPr>
                    <w:widowControl/>
                    <w:ind w:firstLineChars="100" w:firstLine="200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</w:pP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385 В переменного тока при 20 КА, 2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p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, -40 = 70°, нижняя входная линия, 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dxh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06-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fcs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 xml:space="preserve"> / 2 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r</w:t>
                  </w: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  <w:lang w:val="ru-RU"/>
                    </w:rPr>
                    <w:t>40</w:t>
                  </w:r>
                </w:p>
              </w:tc>
            </w:tr>
            <w:tr w:rsidR="007F5E6E" w:rsidTr="00E26D5D">
              <w:trPr>
                <w:trHeight w:val="324"/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6662C">
                  <w:pPr>
                    <w:widowControl/>
                    <w:jc w:val="center"/>
                    <w:rPr>
                      <w:rFonts w:ascii="Arial" w:eastAsia="Batang" w:hAnsi="Arial" w:cs="Arial"/>
                      <w:kern w:val="0"/>
                      <w:sz w:val="20"/>
                      <w:szCs w:val="20"/>
                    </w:rPr>
                  </w:pPr>
                  <w:r w:rsidRPr="00E6662C">
                    <w:rPr>
                      <w:rFonts w:ascii="Arial" w:hAnsi="Arial" w:cs="Arial"/>
                      <w:sz w:val="20"/>
                      <w:szCs w:val="20"/>
                    </w:rPr>
                    <w:t>Диапазон рабочих температур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533560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-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0℃~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65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℃</w:t>
                  </w:r>
                </w:p>
              </w:tc>
            </w:tr>
            <w:tr w:rsidR="007F5E6E" w:rsidTr="00E26D5D">
              <w:trPr>
                <w:trHeight w:val="324"/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6662C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6662C">
                    <w:rPr>
                      <w:rFonts w:ascii="Arial" w:hAnsi="Arial" w:cs="Arial"/>
                      <w:sz w:val="20"/>
                      <w:szCs w:val="20"/>
                    </w:rPr>
                    <w:t>Температура хранения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533560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-40℃~85℃</w:t>
                  </w:r>
                </w:p>
              </w:tc>
            </w:tr>
            <w:tr w:rsidR="007F5E6E" w:rsidTr="00E26D5D">
              <w:trPr>
                <w:trHeight w:val="324"/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6662C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6662C">
                    <w:rPr>
                      <w:rFonts w:ascii="Arial" w:hAnsi="Arial" w:cs="Arial"/>
                      <w:sz w:val="20"/>
                      <w:szCs w:val="20"/>
                    </w:rPr>
                    <w:t>Влажность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E6662C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0~95% (без конденсации)</w:t>
                  </w:r>
                </w:p>
              </w:tc>
            </w:tr>
            <w:tr w:rsidR="007F5E6E" w:rsidTr="00E26D5D">
              <w:trPr>
                <w:trHeight w:val="324"/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6662C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6662C">
                    <w:rPr>
                      <w:rFonts w:ascii="Arial" w:hAnsi="Arial" w:cs="Arial"/>
                      <w:sz w:val="20"/>
                      <w:szCs w:val="20"/>
                    </w:rPr>
                    <w:t>Габариты (Длина*Ширина*Высота)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533560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0mm×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200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mm×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260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mm</w:t>
                  </w:r>
                </w:p>
              </w:tc>
            </w:tr>
            <w:tr w:rsidR="007F5E6E" w:rsidTr="00E26D5D">
              <w:trPr>
                <w:trHeight w:val="324"/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6662C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6662C">
                    <w:rPr>
                      <w:rFonts w:ascii="Arial" w:hAnsi="Arial" w:cs="Arial"/>
                      <w:sz w:val="20"/>
                      <w:szCs w:val="20"/>
                    </w:rPr>
                    <w:t>Материал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E6662C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Металл</w:t>
                  </w:r>
                </w:p>
              </w:tc>
            </w:tr>
            <w:tr w:rsidR="007F5E6E" w:rsidTr="00E26D5D">
              <w:trPr>
                <w:trHeight w:val="324"/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6662C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6662C">
                    <w:rPr>
                      <w:rFonts w:ascii="Arial" w:hAnsi="Arial" w:cs="Arial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E6662C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 w:rsidRPr="00E6662C"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белый</w:t>
                  </w:r>
                </w:p>
              </w:tc>
            </w:tr>
            <w:tr w:rsidR="007F5E6E" w:rsidTr="00E26D5D">
              <w:trPr>
                <w:trHeight w:val="324"/>
                <w:jc w:val="center"/>
              </w:trPr>
              <w:tc>
                <w:tcPr>
                  <w:tcW w:w="263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7F5E6E" w:rsidRDefault="00E6662C">
                  <w:pPr>
                    <w:widowControl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6662C">
                    <w:rPr>
                      <w:rFonts w:ascii="Arial" w:hAnsi="Arial" w:cs="Arial"/>
                      <w:sz w:val="20"/>
                      <w:szCs w:val="20"/>
                    </w:rPr>
                    <w:t>Вес нетто</w:t>
                  </w:r>
                </w:p>
              </w:tc>
              <w:tc>
                <w:tcPr>
                  <w:tcW w:w="8275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</w:tcPr>
                <w:p w:rsidR="007F5E6E" w:rsidRDefault="00E6662C">
                  <w:pPr>
                    <w:widowControl/>
                    <w:ind w:leftChars="105" w:left="418" w:hangingChars="99" w:hanging="198"/>
                    <w:jc w:val="left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 xml:space="preserve">8 </w:t>
                  </w: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кг</w:t>
                  </w:r>
                </w:p>
              </w:tc>
            </w:tr>
          </w:tbl>
          <w:p w:rsidR="007F5E6E" w:rsidRDefault="007F5E6E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:rsidR="007F5E6E" w:rsidRDefault="007F5E6E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240" w:lineRule="auto"/>
              <w:ind w:firstLineChars="300" w:firstLine="600"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</w:rPr>
            </w:pPr>
          </w:p>
        </w:tc>
      </w:tr>
    </w:tbl>
    <w:p w:rsidR="007F5E6E" w:rsidRDefault="007F5E6E"/>
    <w:p w:rsidR="007F5E6E" w:rsidRDefault="007F5E6E"/>
    <w:p w:rsidR="007F5E6E" w:rsidRDefault="007F5E6E"/>
    <w:p w:rsidR="007F5E6E" w:rsidRDefault="00E6662C">
      <w:r w:rsidRPr="00A259BD">
        <w:rPr>
          <w:rFonts w:ascii="Arial" w:hAnsi="Arial" w:cs="Arial"/>
          <w:b/>
          <w:bCs/>
          <w:sz w:val="32"/>
          <w:szCs w:val="32"/>
        </w:rPr>
        <w:t>Структура</w:t>
      </w:r>
    </w:p>
    <w:p w:rsidR="007F5E6E" w:rsidRDefault="00533560">
      <w:r>
        <w:rPr>
          <w:rFonts w:hint="eastAsia"/>
          <w:noProof/>
          <w:lang w:val="ru-RU" w:eastAsia="ru-RU"/>
        </w:rPr>
        <w:lastRenderedPageBreak/>
        <w:drawing>
          <wp:inline distT="0" distB="0" distL="114300" distR="114300">
            <wp:extent cx="5941695" cy="2238375"/>
            <wp:effectExtent l="0" t="0" r="1905" b="9525"/>
            <wp:docPr id="1" name="图片 1" descr="E:\工作\文件\PNG图片\QB2082SPGE-120右边开门.pngQB2082SPGE-120右边开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工作\文件\PNG图片\QB2082SPGE-120右边开门.pngQB2082SPGE-120右边开门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E6E" w:rsidRDefault="007F5E6E">
      <w:pPr>
        <w:widowControl/>
        <w:jc w:val="left"/>
        <w:rPr>
          <w:rFonts w:ascii="Arial" w:hAnsi="Arial" w:cs="Arial"/>
          <w:sz w:val="20"/>
          <w:szCs w:val="20"/>
        </w:rPr>
      </w:pPr>
    </w:p>
    <w:p w:rsidR="007F5E6E" w:rsidRDefault="007F5E6E">
      <w:pPr>
        <w:widowControl/>
        <w:jc w:val="left"/>
        <w:rPr>
          <w:rFonts w:ascii="Arial" w:hAnsi="Arial" w:cs="Arial"/>
          <w:sz w:val="20"/>
          <w:szCs w:val="20"/>
        </w:rPr>
      </w:pPr>
    </w:p>
    <w:p w:rsidR="007F5E6E" w:rsidRDefault="00E6662C">
      <w:pPr>
        <w:pStyle w:val="3"/>
        <w:numPr>
          <w:ilvl w:val="0"/>
          <w:numId w:val="4"/>
        </w:numPr>
        <w:tabs>
          <w:tab w:val="center" w:pos="5386"/>
        </w:tabs>
        <w:spacing w:before="0" w:after="0" w:line="412" w:lineRule="auto"/>
        <w:rPr>
          <w:rFonts w:ascii="Arial" w:hAnsi="Arial" w:cs="Arial"/>
        </w:rPr>
      </w:pPr>
      <w:r>
        <w:rPr>
          <w:rFonts w:ascii="Arial" w:hAnsi="Arial" w:cs="Arial"/>
          <w:lang w:val="ru-RU"/>
        </w:rPr>
        <w:t>Информация для заказа</w:t>
      </w:r>
      <w:r w:rsidR="00533560">
        <w:rPr>
          <w:rFonts w:ascii="Arial" w:hAnsi="Arial" w:cs="Arial" w:hint="eastAsia"/>
        </w:rPr>
        <w:tab/>
      </w:r>
    </w:p>
    <w:p w:rsidR="007F5E6E" w:rsidRDefault="007F5E6E">
      <w:pPr>
        <w:widowControl/>
        <w:jc w:val="left"/>
        <w:rPr>
          <w:rFonts w:ascii="Arial" w:hAnsi="Arial" w:cs="Arial"/>
          <w:sz w:val="20"/>
          <w:szCs w:val="20"/>
        </w:rPr>
      </w:pPr>
    </w:p>
    <w:tbl>
      <w:tblPr>
        <w:tblW w:w="1077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8637"/>
      </w:tblGrid>
      <w:tr w:rsidR="00E6662C">
        <w:trPr>
          <w:trHeight w:val="440"/>
          <w:jc w:val="center"/>
        </w:trPr>
        <w:tc>
          <w:tcPr>
            <w:tcW w:w="2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6662C" w:rsidRDefault="00E6662C" w:rsidP="00E6662C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1"/>
                <w:shd w:val="clear" w:color="auto" w:fill="FFFFFF"/>
              </w:rPr>
            </w:pPr>
          </w:p>
          <w:p w:rsidR="00E6662C" w:rsidRDefault="00E6662C" w:rsidP="00E6662C">
            <w:pPr>
              <w:widowControl/>
              <w:jc w:val="center"/>
              <w:rPr>
                <w:rFonts w:ascii="Arial" w:hAnsi="Arial" w:cs="Arial"/>
                <w:color w:val="999999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Cs w:val="21"/>
                <w:shd w:val="clear" w:color="auto" w:fill="FFFFFF"/>
                <w:lang w:val="ru-RU"/>
              </w:rPr>
              <w:t>Версия</w:t>
            </w:r>
            <w:hyperlink r:id="rId11" w:anchor="/javascript:;" w:history="1"/>
          </w:p>
          <w:p w:rsidR="00E6662C" w:rsidRDefault="00E6662C" w:rsidP="00E6662C">
            <w:pPr>
              <w:widowControl/>
              <w:jc w:val="center"/>
              <w:rPr>
                <w:rFonts w:ascii="Arial" w:hAnsi="Arial" w:cs="Arial"/>
                <w:color w:val="999999"/>
                <w:szCs w:val="21"/>
                <w:shd w:val="clear" w:color="auto" w:fill="FFFFFF"/>
              </w:rPr>
            </w:pPr>
          </w:p>
        </w:tc>
        <w:tc>
          <w:tcPr>
            <w:tcW w:w="86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6662C" w:rsidRPr="00A259BD" w:rsidRDefault="00E6662C" w:rsidP="00E6662C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168" w:lineRule="atLeast"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val="ru-RU"/>
              </w:rPr>
            </w:pPr>
            <w:r>
              <w:rPr>
                <w:rFonts w:ascii="Arial" w:eastAsia="Tahoma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Описание</w:t>
            </w:r>
          </w:p>
        </w:tc>
      </w:tr>
      <w:tr w:rsidR="007F5E6E">
        <w:trPr>
          <w:trHeight w:val="1316"/>
          <w:jc w:val="center"/>
        </w:trPr>
        <w:tc>
          <w:tcPr>
            <w:tcW w:w="2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F5E6E" w:rsidRDefault="00533560">
            <w:pPr>
              <w:widowControl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0"/>
                <w:szCs w:val="20"/>
              </w:rPr>
              <w:t>QB2082SGPE-120</w:t>
            </w:r>
          </w:p>
        </w:tc>
        <w:tc>
          <w:tcPr>
            <w:tcW w:w="86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E6662C" w:rsidRPr="00A259BD" w:rsidRDefault="00E6662C" w:rsidP="00E6662C">
            <w:pPr>
              <w:widowControl/>
              <w:tabs>
                <w:tab w:val="left" w:pos="394"/>
              </w:tabs>
              <w:jc w:val="left"/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 xml:space="preserve">Уличный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PoE</w:t>
            </w:r>
            <w:r w:rsidRPr="003721E0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коммутатор</w:t>
            </w:r>
          </w:p>
          <w:p w:rsidR="007F5E6E" w:rsidRPr="00E6662C" w:rsidRDefault="00533560">
            <w:pPr>
              <w:widowControl/>
              <w:tabs>
                <w:tab w:val="left" w:pos="394"/>
              </w:tabs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AC</w:t>
            </w:r>
            <w:r w:rsidRPr="00E6662C">
              <w:rPr>
                <w:rFonts w:ascii="Arial" w:hAnsi="Arial" w:cs="Arial"/>
                <w:kern w:val="0"/>
                <w:sz w:val="20"/>
                <w:szCs w:val="20"/>
              </w:rPr>
              <w:t xml:space="preserve"> 100~240</w:t>
            </w:r>
            <w:r w:rsidR="00E6662C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В</w:t>
            </w:r>
            <w:r w:rsidRPr="00E6662C">
              <w:rPr>
                <w:rFonts w:ascii="Arial" w:hAnsi="Arial" w:cs="Arial"/>
                <w:kern w:val="0"/>
                <w:sz w:val="20"/>
                <w:szCs w:val="20"/>
              </w:rPr>
              <w:t>, 50/60</w:t>
            </w:r>
            <w:r w:rsidR="00E6662C"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Гц</w:t>
            </w:r>
            <w:r w:rsidRPr="00E6662C">
              <w:rPr>
                <w:rFonts w:ascii="Arial" w:hAnsi="Arial" w:cs="Arial"/>
                <w:kern w:val="0"/>
                <w:sz w:val="20"/>
                <w:szCs w:val="20"/>
              </w:rPr>
              <w:t>, 10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  <w:r w:rsidRPr="00E6662C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IN</w:t>
            </w:r>
            <w:r w:rsidRPr="00E6662C">
              <w:rPr>
                <w:rFonts w:ascii="Arial" w:hAnsi="Arial" w:cs="Arial"/>
                <w:kern w:val="0"/>
                <w:sz w:val="20"/>
                <w:szCs w:val="20"/>
              </w:rPr>
              <w:t xml:space="preserve">; </w:t>
            </w:r>
          </w:p>
          <w:p w:rsidR="007F5E6E" w:rsidRDefault="00533560" w:rsidP="00E6662C">
            <w:pPr>
              <w:widowControl/>
              <w:tabs>
                <w:tab w:val="left" w:pos="394"/>
              </w:tabs>
              <w:jc w:val="left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</w:rPr>
            </w:pPr>
            <w:r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8*10/100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M</w:t>
            </w:r>
            <w:r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PoE</w:t>
            </w:r>
            <w:r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RJ</w:t>
            </w:r>
            <w:r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45 </w:t>
            </w:r>
            <w:r w:rsidR="00E6662C"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портов</w:t>
            </w:r>
            <w:r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, 2*1000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M</w:t>
            </w:r>
            <w:r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SFP</w:t>
            </w:r>
            <w:r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 </w:t>
            </w:r>
            <w:r w:rsidR="00E6662C"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портов</w:t>
            </w:r>
            <w:r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VLAN </w:t>
            </w:r>
            <w:r w:rsidR="00E6662C">
              <w:rPr>
                <w:rFonts w:ascii="Arial" w:hAnsi="Arial" w:cs="Arial" w:hint="eastAsia"/>
                <w:kern w:val="0"/>
                <w:sz w:val="20"/>
                <w:szCs w:val="20"/>
              </w:rPr>
              <w:t>режим</w:t>
            </w:r>
          </w:p>
        </w:tc>
      </w:tr>
      <w:tr w:rsidR="007F5E6E" w:rsidRPr="00E6662C">
        <w:trPr>
          <w:trHeight w:val="1316"/>
          <w:jc w:val="center"/>
        </w:trPr>
        <w:tc>
          <w:tcPr>
            <w:tcW w:w="2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F5E6E" w:rsidRDefault="00E6662C" w:rsidP="00E6662C">
            <w:pPr>
              <w:widowControl/>
              <w:jc w:val="center"/>
              <w:rPr>
                <w:rFonts w:ascii="Microsoft YaHei" w:eastAsia="Microsoft YaHei" w:hAnsi="Microsoft YaHei" w:cs="Microsoft YaHei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0"/>
                <w:szCs w:val="20"/>
              </w:rPr>
              <w:t>Дополнитльные</w:t>
            </w:r>
            <w:r>
              <w:rPr>
                <w:rFonts w:ascii="Microsoft YaHei" w:eastAsia="Microsoft YaHei" w:hAnsi="Microsoft YaHei" w:cs="Microsoft YaHei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0"/>
                <w:szCs w:val="20"/>
              </w:rPr>
              <w:t>аксессуары</w:t>
            </w:r>
          </w:p>
        </w:tc>
        <w:tc>
          <w:tcPr>
            <w:tcW w:w="86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F5E6E" w:rsidRPr="00E6662C" w:rsidRDefault="00E6662C">
            <w:pPr>
              <w:widowControl/>
              <w:tabs>
                <w:tab w:val="left" w:pos="394"/>
                <w:tab w:val="center" w:pos="4210"/>
              </w:tabs>
              <w:jc w:val="left"/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</w:pPr>
            <w:r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>Вентилятор</w:t>
            </w:r>
            <w:r w:rsidR="00533560" w:rsidRPr="00E6662C">
              <w:rPr>
                <w:rFonts w:ascii="Arial" w:hAnsi="Arial" w:cs="Arial" w:hint="eastAsia"/>
                <w:kern w:val="0"/>
                <w:sz w:val="20"/>
                <w:szCs w:val="20"/>
                <w:lang w:val="ru-RU"/>
              </w:rPr>
              <w:tab/>
            </w:r>
          </w:p>
          <w:p w:rsidR="007F5E6E" w:rsidRPr="00E6662C" w:rsidRDefault="00E6662C">
            <w:pPr>
              <w:widowControl/>
              <w:tabs>
                <w:tab w:val="left" w:pos="394"/>
              </w:tabs>
              <w:jc w:val="left"/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ru-RU"/>
              </w:rPr>
              <w:t>Подсветка при открытии двери</w:t>
            </w:r>
          </w:p>
        </w:tc>
      </w:tr>
    </w:tbl>
    <w:p w:rsidR="007F5E6E" w:rsidRPr="00E6662C" w:rsidRDefault="007F5E6E">
      <w:pPr>
        <w:widowControl/>
        <w:jc w:val="left"/>
        <w:rPr>
          <w:rFonts w:ascii="Arial" w:hAnsi="Arial" w:cs="Arial"/>
          <w:sz w:val="20"/>
          <w:szCs w:val="20"/>
          <w:lang w:val="ru-RU"/>
        </w:rPr>
      </w:pPr>
    </w:p>
    <w:sectPr w:rsidR="007F5E6E" w:rsidRPr="00E6662C">
      <w:headerReference w:type="default" r:id="rId12"/>
      <w:footerReference w:type="default" r:id="rId13"/>
      <w:pgSz w:w="11906" w:h="16838"/>
      <w:pgMar w:top="1191" w:right="567" w:bottom="1191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BE2" w:rsidRDefault="00031BE2">
      <w:r>
        <w:separator/>
      </w:r>
    </w:p>
  </w:endnote>
  <w:endnote w:type="continuationSeparator" w:id="0">
    <w:p w:rsidR="00031BE2" w:rsidRDefault="0003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E6E" w:rsidRDefault="00533560">
    <w:pPr>
      <w:pStyle w:val="a3"/>
      <w:rPr>
        <w:b/>
        <w:bCs/>
        <w:sz w:val="24"/>
        <w:szCs w:val="24"/>
      </w:rPr>
    </w:pPr>
    <w:r>
      <w:rPr>
        <w:b/>
        <w:bCs/>
        <w:sz w:val="24"/>
        <w:szCs w:val="24"/>
      </w:rPr>
      <w:t>ShenZhen N-net High-Tech Co., Ltd.</w:t>
    </w:r>
  </w:p>
  <w:p w:rsidR="007F5E6E" w:rsidRDefault="00533560">
    <w:pPr>
      <w:pStyle w:val="a3"/>
      <w:rPr>
        <w:sz w:val="22"/>
        <w:szCs w:val="22"/>
      </w:rPr>
    </w:pPr>
    <w:r>
      <w:rPr>
        <w:rFonts w:hint="eastAsia"/>
        <w:sz w:val="22"/>
        <w:szCs w:val="22"/>
      </w:rPr>
      <w:t>ADD.:5-6floor,</w:t>
    </w:r>
    <w:r>
      <w:rPr>
        <w:sz w:val="22"/>
        <w:szCs w:val="22"/>
      </w:rPr>
      <w:t>B,Building,No.2,Tongfuyu</w:t>
    </w:r>
    <w:r>
      <w:rPr>
        <w:rFonts w:hint="eastAsia"/>
        <w:sz w:val="22"/>
        <w:szCs w:val="22"/>
      </w:rPr>
      <w:t xml:space="preserve"> </w:t>
    </w:r>
    <w:r>
      <w:rPr>
        <w:sz w:val="22"/>
        <w:szCs w:val="22"/>
      </w:rPr>
      <w:t>Industrial</w:t>
    </w:r>
    <w:r>
      <w:rPr>
        <w:rFonts w:hint="eastAsia"/>
        <w:sz w:val="22"/>
        <w:szCs w:val="22"/>
      </w:rPr>
      <w:t xml:space="preserve"> </w:t>
    </w:r>
    <w:r>
      <w:rPr>
        <w:sz w:val="22"/>
        <w:szCs w:val="22"/>
      </w:rPr>
      <w:t>Zone,Gankeng</w:t>
    </w:r>
    <w:r>
      <w:rPr>
        <w:rFonts w:hint="eastAsia"/>
        <w:sz w:val="22"/>
        <w:szCs w:val="22"/>
      </w:rPr>
      <w:t xml:space="preserve"> </w:t>
    </w:r>
    <w:r>
      <w:rPr>
        <w:sz w:val="22"/>
        <w:szCs w:val="22"/>
      </w:rPr>
      <w:t>Community,JihuaStreet,Longgang</w:t>
    </w:r>
    <w:r>
      <w:rPr>
        <w:rFonts w:hint="eastAsia"/>
        <w:sz w:val="22"/>
        <w:szCs w:val="22"/>
      </w:rPr>
      <w:t xml:space="preserve"> </w:t>
    </w:r>
    <w:r>
      <w:rPr>
        <w:sz w:val="22"/>
        <w:szCs w:val="22"/>
      </w:rPr>
      <w:t>District,Shenzhen</w:t>
    </w:r>
    <w:r>
      <w:rPr>
        <w:rFonts w:hint="eastAsia"/>
        <w:sz w:val="22"/>
        <w:szCs w:val="22"/>
      </w:rPr>
      <w:t>, 518129,China</w:t>
    </w:r>
  </w:p>
  <w:p w:rsidR="007F5E6E" w:rsidRDefault="00533560">
    <w:pPr>
      <w:pStyle w:val="a3"/>
    </w:pPr>
    <w:r>
      <w:rPr>
        <w:rFonts w:hint="eastAsia"/>
        <w:sz w:val="22"/>
        <w:szCs w:val="22"/>
      </w:rPr>
      <w:t xml:space="preserve">Tel: +86-755-8387 4688 Fax: +86-755-83420578 E-mail: </w:t>
    </w:r>
    <w:hyperlink r:id="rId1" w:history="1">
      <w:r>
        <w:rPr>
          <w:rStyle w:val="a9"/>
          <w:rFonts w:hint="eastAsia"/>
          <w:sz w:val="22"/>
          <w:szCs w:val="22"/>
        </w:rPr>
        <w:t>sales@n-net.com.cn</w:t>
      </w:r>
    </w:hyperlink>
    <w:r>
      <w:rPr>
        <w:rFonts w:hint="eastAsia"/>
        <w:sz w:val="22"/>
        <w:szCs w:val="22"/>
      </w:rPr>
      <w:t xml:space="preserve"> Web:http://www.n-net.com.cn</w: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7F5E6E" w:rsidRDefault="0053356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97F9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" filled="f" stroked="f" strokeweight="1.25pt">
              <v:textbox style="mso-fit-shape-to-text:t" inset="0,0,0,0">
                <w:txbxContent>
                  <w:p w:rsidR="007F5E6E" w:rsidRDefault="0053356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97F92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</w:t>
    </w:r>
  </w:p>
  <w:p w:rsidR="007F5E6E" w:rsidRDefault="00533560">
    <w:pPr>
      <w:pStyle w:val="a3"/>
    </w:pPr>
    <w:r>
      <w:rPr>
        <w:rFonts w:hint="eastAsia"/>
        <w:sz w:val="24"/>
        <w:szCs w:val="24"/>
      </w:rPr>
      <w:t xml:space="preserve"> </w:t>
    </w:r>
    <w:r>
      <w:rPr>
        <w:rFonts w:hint="eastAsia"/>
        <w:sz w:val="21"/>
        <w:szCs w:val="21"/>
      </w:rPr>
      <w:t xml:space="preserve">    </w:t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1"/>
        <w:szCs w:val="21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BE2" w:rsidRDefault="00031BE2">
      <w:r>
        <w:separator/>
      </w:r>
    </w:p>
  </w:footnote>
  <w:footnote w:type="continuationSeparator" w:id="0">
    <w:p w:rsidR="00031BE2" w:rsidRDefault="0003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E6E" w:rsidRDefault="00533560">
    <w:pPr>
      <w:pStyle w:val="a5"/>
      <w:pBdr>
        <w:bottom w:val="none" w:sz="0" w:space="0" w:color="auto"/>
      </w:pBdr>
    </w:pPr>
    <w:r>
      <w:rPr>
        <w:rFonts w:hint="eastAsia"/>
        <w:noProof/>
        <w:lang w:val="ru-RU" w:eastAsia="ru-RU"/>
      </w:rPr>
      <w:drawing>
        <wp:inline distT="0" distB="0" distL="114300" distR="114300">
          <wp:extent cx="6833235" cy="2017395"/>
          <wp:effectExtent l="0" t="0" r="5715" b="1905"/>
          <wp:docPr id="26" name="图片 11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11" descr="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3235" cy="201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2338070</wp:posOffset>
              </wp:positionH>
              <wp:positionV relativeFrom="paragraph">
                <wp:posOffset>457200</wp:posOffset>
              </wp:positionV>
              <wp:extent cx="4214495" cy="822325"/>
              <wp:effectExtent l="0" t="0" r="0" b="0"/>
              <wp:wrapNone/>
              <wp:docPr id="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4495" cy="82232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7F5E6E" w:rsidRPr="00297095" w:rsidRDefault="00297095">
                          <w:pPr>
                            <w:rPr>
                              <w:rFonts w:ascii="Microsoft YaHei" w:eastAsia="Microsoft YaHei" w:hAnsi="Microsoft YaHei" w:cs="Microsoft YaHei"/>
                              <w:b/>
                              <w:bCs/>
                              <w:color w:val="EEECE1"/>
                              <w:sz w:val="36"/>
                              <w:szCs w:val="36"/>
                              <w:lang w:val="ru-RU"/>
                            </w:rPr>
                          </w:pPr>
                          <w:r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  <w:t xml:space="preserve">Уличный </w:t>
                          </w:r>
                          <w:r>
                            <w:rPr>
                              <w:rFonts w:ascii="Microsoft YaHei" w:eastAsia="Microsoft YaHei" w:hAnsi="Microsoft YaHei" w:cs="Microsoft YaHei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  <w:t>PoE</w:t>
                          </w:r>
                          <w:r>
                            <w:rPr>
                              <w:rFonts w:ascii="Microsoft YaHei" w:eastAsia="Microsoft YaHei" w:hAnsi="Microsoft YaHei" w:cs="Microsoft YaHei"/>
                              <w:b/>
                              <w:bCs/>
                              <w:color w:val="EEECE1"/>
                              <w:sz w:val="36"/>
                              <w:szCs w:val="36"/>
                              <w:lang w:val="ru-RU"/>
                            </w:rPr>
                            <w:t xml:space="preserve"> коммутатор</w:t>
                          </w:r>
                        </w:p>
                        <w:p w:rsidR="007F5E6E" w:rsidRDefault="00533560">
                          <w:pPr>
                            <w:rPr>
                              <w:rFonts w:ascii="Microsoft YaHei" w:eastAsia="Microsoft YaHei" w:hAnsi="Microsoft YaHei" w:cs="Microsoft YaHei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EEECE1"/>
                              <w:sz w:val="36"/>
                              <w:szCs w:val="36"/>
                            </w:rPr>
                            <w:t>QB2082SGPE-120</w:t>
                          </w:r>
                        </w:p>
                      </w:txbxContent>
                    </wps:txbx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84.1pt;margin-top:36pt;width:331.85pt;height:6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" filled="f" stroked="f" strokeweight="1.25pt">
              <v:textbox>
                <w:txbxContent>
                  <w:p w:rsidR="007F5E6E" w:rsidRPr="00297095" w:rsidRDefault="00297095">
                    <w:pPr>
                      <w:rPr>
                        <w:rFonts w:ascii="Microsoft YaHei" w:eastAsia="Microsoft YaHei" w:hAnsi="Microsoft YaHei" w:cs="Microsoft YaHei"/>
                        <w:b/>
                        <w:bCs/>
                        <w:color w:val="EEECE1"/>
                        <w:sz w:val="36"/>
                        <w:szCs w:val="36"/>
                        <w:lang w:val="ru-RU"/>
                      </w:rPr>
                    </w:pPr>
                    <w:r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EEECE1"/>
                        <w:sz w:val="36"/>
                        <w:szCs w:val="36"/>
                      </w:rPr>
                      <w:t xml:space="preserve">Уличный </w:t>
                    </w:r>
                    <w:r>
                      <w:rPr>
                        <w:rFonts w:ascii="Microsoft YaHei" w:eastAsia="Microsoft YaHei" w:hAnsi="Microsoft YaHei" w:cs="Microsoft YaHei"/>
                        <w:b/>
                        <w:bCs/>
                        <w:color w:val="EEECE1"/>
                        <w:sz w:val="36"/>
                        <w:szCs w:val="36"/>
                      </w:rPr>
                      <w:t>PoE</w:t>
                    </w:r>
                    <w:r>
                      <w:rPr>
                        <w:rFonts w:ascii="Microsoft YaHei" w:eastAsia="Microsoft YaHei" w:hAnsi="Microsoft YaHei" w:cs="Microsoft YaHei"/>
                        <w:b/>
                        <w:bCs/>
                        <w:color w:val="EEECE1"/>
                        <w:sz w:val="36"/>
                        <w:szCs w:val="36"/>
                        <w:lang w:val="ru-RU"/>
                      </w:rPr>
                      <w:t xml:space="preserve"> коммутатор</w:t>
                    </w:r>
                  </w:p>
                  <w:p w:rsidR="007F5E6E" w:rsidRDefault="00533560">
                    <w:pPr>
                      <w:rPr>
                        <w:rFonts w:ascii="Microsoft YaHei" w:eastAsia="Microsoft YaHei" w:hAnsi="Microsoft YaHei" w:cs="Microsoft YaHei"/>
                        <w:b/>
                        <w:bCs/>
                        <w:color w:val="EEECE1"/>
                        <w:sz w:val="36"/>
                        <w:szCs w:val="36"/>
                      </w:rPr>
                    </w:pPr>
                    <w:r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EEECE1"/>
                        <w:sz w:val="36"/>
                        <w:szCs w:val="36"/>
                      </w:rPr>
                      <w:t>QB2082SGPE-120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6F4F0"/>
    <w:multiLevelType w:val="singleLevel"/>
    <w:tmpl w:val="4566F4F0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0F61A7"/>
    <w:multiLevelType w:val="multilevel"/>
    <w:tmpl w:val="590F61A7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5A064BD"/>
    <w:multiLevelType w:val="multilevel"/>
    <w:tmpl w:val="65A064BD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B3F1A59"/>
    <w:multiLevelType w:val="multilevel"/>
    <w:tmpl w:val="6B3F1A59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zlhNjlkM2ViN2I3OWI1ZTNhOGQ5MDYzZDc3YTkifQ=="/>
  </w:docVars>
  <w:rsids>
    <w:rsidRoot w:val="00172A27"/>
    <w:rsid w:val="000067DE"/>
    <w:rsid w:val="00031BE2"/>
    <w:rsid w:val="00052BFE"/>
    <w:rsid w:val="00097003"/>
    <w:rsid w:val="000A2A96"/>
    <w:rsid w:val="000C6BD4"/>
    <w:rsid w:val="000D1946"/>
    <w:rsid w:val="00104E04"/>
    <w:rsid w:val="001539C0"/>
    <w:rsid w:val="00172A27"/>
    <w:rsid w:val="001B1191"/>
    <w:rsid w:val="001D00D3"/>
    <w:rsid w:val="001F7EC5"/>
    <w:rsid w:val="00246B00"/>
    <w:rsid w:val="00251C52"/>
    <w:rsid w:val="00287F44"/>
    <w:rsid w:val="00294A83"/>
    <w:rsid w:val="00297095"/>
    <w:rsid w:val="0029742B"/>
    <w:rsid w:val="002C1EB2"/>
    <w:rsid w:val="002C653B"/>
    <w:rsid w:val="00302A8B"/>
    <w:rsid w:val="00325477"/>
    <w:rsid w:val="0034626A"/>
    <w:rsid w:val="00357FF8"/>
    <w:rsid w:val="003645DB"/>
    <w:rsid w:val="00367B85"/>
    <w:rsid w:val="003814A8"/>
    <w:rsid w:val="003822B2"/>
    <w:rsid w:val="003C0AF0"/>
    <w:rsid w:val="003C527F"/>
    <w:rsid w:val="003E439C"/>
    <w:rsid w:val="003F206F"/>
    <w:rsid w:val="003F478C"/>
    <w:rsid w:val="004132CB"/>
    <w:rsid w:val="0042445D"/>
    <w:rsid w:val="004402EF"/>
    <w:rsid w:val="00485A72"/>
    <w:rsid w:val="00497682"/>
    <w:rsid w:val="004A0CA9"/>
    <w:rsid w:val="004C25C0"/>
    <w:rsid w:val="004E0ABA"/>
    <w:rsid w:val="004F01DB"/>
    <w:rsid w:val="00507414"/>
    <w:rsid w:val="00533560"/>
    <w:rsid w:val="00577977"/>
    <w:rsid w:val="005B1647"/>
    <w:rsid w:val="005B48E4"/>
    <w:rsid w:val="005C3818"/>
    <w:rsid w:val="005C3CDF"/>
    <w:rsid w:val="00656749"/>
    <w:rsid w:val="0066392F"/>
    <w:rsid w:val="0068664D"/>
    <w:rsid w:val="0068708C"/>
    <w:rsid w:val="006A39EA"/>
    <w:rsid w:val="006C1A69"/>
    <w:rsid w:val="006C2886"/>
    <w:rsid w:val="006C70AD"/>
    <w:rsid w:val="006C754F"/>
    <w:rsid w:val="0073336E"/>
    <w:rsid w:val="007372CC"/>
    <w:rsid w:val="007424EE"/>
    <w:rsid w:val="00745A24"/>
    <w:rsid w:val="00761DC4"/>
    <w:rsid w:val="00775548"/>
    <w:rsid w:val="00796059"/>
    <w:rsid w:val="007A5DE1"/>
    <w:rsid w:val="007B1B1F"/>
    <w:rsid w:val="007C37FA"/>
    <w:rsid w:val="007C6784"/>
    <w:rsid w:val="007F5E6E"/>
    <w:rsid w:val="007F7954"/>
    <w:rsid w:val="008134B7"/>
    <w:rsid w:val="00817978"/>
    <w:rsid w:val="00834A1D"/>
    <w:rsid w:val="00873A97"/>
    <w:rsid w:val="008A258C"/>
    <w:rsid w:val="008B1CA9"/>
    <w:rsid w:val="008B61FD"/>
    <w:rsid w:val="008C664F"/>
    <w:rsid w:val="008D233F"/>
    <w:rsid w:val="008E0193"/>
    <w:rsid w:val="00913690"/>
    <w:rsid w:val="00933AAC"/>
    <w:rsid w:val="00966CCB"/>
    <w:rsid w:val="009874C4"/>
    <w:rsid w:val="009A0070"/>
    <w:rsid w:val="009A72D4"/>
    <w:rsid w:val="009C78BC"/>
    <w:rsid w:val="00A43A0E"/>
    <w:rsid w:val="00A6605B"/>
    <w:rsid w:val="00A7393A"/>
    <w:rsid w:val="00A84811"/>
    <w:rsid w:val="00A93FA4"/>
    <w:rsid w:val="00AB2F6F"/>
    <w:rsid w:val="00AD6E23"/>
    <w:rsid w:val="00AE4F82"/>
    <w:rsid w:val="00B30BB7"/>
    <w:rsid w:val="00B317F6"/>
    <w:rsid w:val="00B97F92"/>
    <w:rsid w:val="00BA0159"/>
    <w:rsid w:val="00BB3620"/>
    <w:rsid w:val="00C06D74"/>
    <w:rsid w:val="00C34819"/>
    <w:rsid w:val="00C663C0"/>
    <w:rsid w:val="00C95267"/>
    <w:rsid w:val="00CC278B"/>
    <w:rsid w:val="00D3395F"/>
    <w:rsid w:val="00D35A26"/>
    <w:rsid w:val="00D371F4"/>
    <w:rsid w:val="00D45775"/>
    <w:rsid w:val="00D56BEC"/>
    <w:rsid w:val="00D83B98"/>
    <w:rsid w:val="00DB30F3"/>
    <w:rsid w:val="00DB6580"/>
    <w:rsid w:val="00DB67A5"/>
    <w:rsid w:val="00DD0D83"/>
    <w:rsid w:val="00E0234C"/>
    <w:rsid w:val="00E26D5D"/>
    <w:rsid w:val="00E34B9E"/>
    <w:rsid w:val="00E34CAD"/>
    <w:rsid w:val="00E50992"/>
    <w:rsid w:val="00E6662C"/>
    <w:rsid w:val="00E774FB"/>
    <w:rsid w:val="00ED1BCC"/>
    <w:rsid w:val="00EE29C1"/>
    <w:rsid w:val="00F25D7B"/>
    <w:rsid w:val="00F93735"/>
    <w:rsid w:val="014E3624"/>
    <w:rsid w:val="01CC78A2"/>
    <w:rsid w:val="01D75DC1"/>
    <w:rsid w:val="02631866"/>
    <w:rsid w:val="02EA69E8"/>
    <w:rsid w:val="03113BD6"/>
    <w:rsid w:val="03F3280E"/>
    <w:rsid w:val="045246EB"/>
    <w:rsid w:val="05141556"/>
    <w:rsid w:val="07820DE8"/>
    <w:rsid w:val="093960D3"/>
    <w:rsid w:val="093E59B3"/>
    <w:rsid w:val="0A00107A"/>
    <w:rsid w:val="0A6270EA"/>
    <w:rsid w:val="0ACA77CC"/>
    <w:rsid w:val="0B526697"/>
    <w:rsid w:val="0D032D17"/>
    <w:rsid w:val="0D1E7331"/>
    <w:rsid w:val="0D8D5B57"/>
    <w:rsid w:val="0F177E5A"/>
    <w:rsid w:val="0F2D3A0E"/>
    <w:rsid w:val="0F57492E"/>
    <w:rsid w:val="12DF2A9D"/>
    <w:rsid w:val="12E955DC"/>
    <w:rsid w:val="173106B2"/>
    <w:rsid w:val="175A0F21"/>
    <w:rsid w:val="192A2636"/>
    <w:rsid w:val="1A4056C7"/>
    <w:rsid w:val="1A797B9B"/>
    <w:rsid w:val="1A7F26B0"/>
    <w:rsid w:val="1A916375"/>
    <w:rsid w:val="1B656EAF"/>
    <w:rsid w:val="1BFF7F4A"/>
    <w:rsid w:val="1E270631"/>
    <w:rsid w:val="1E292960"/>
    <w:rsid w:val="1E6C2508"/>
    <w:rsid w:val="1F24388C"/>
    <w:rsid w:val="20046638"/>
    <w:rsid w:val="20685B3D"/>
    <w:rsid w:val="21170B87"/>
    <w:rsid w:val="224371FE"/>
    <w:rsid w:val="2568112D"/>
    <w:rsid w:val="265B73A3"/>
    <w:rsid w:val="27B15BC8"/>
    <w:rsid w:val="2C0070BC"/>
    <w:rsid w:val="2DAB3FBB"/>
    <w:rsid w:val="2EC8655D"/>
    <w:rsid w:val="31780E31"/>
    <w:rsid w:val="31C24289"/>
    <w:rsid w:val="33746163"/>
    <w:rsid w:val="343447B6"/>
    <w:rsid w:val="35607F52"/>
    <w:rsid w:val="35C9586F"/>
    <w:rsid w:val="37880413"/>
    <w:rsid w:val="3808178B"/>
    <w:rsid w:val="389B3866"/>
    <w:rsid w:val="394E4EDF"/>
    <w:rsid w:val="3A580D08"/>
    <w:rsid w:val="3B8B5C6D"/>
    <w:rsid w:val="3C0D5A85"/>
    <w:rsid w:val="3C774F89"/>
    <w:rsid w:val="3CAB1739"/>
    <w:rsid w:val="3CD14750"/>
    <w:rsid w:val="40B1386F"/>
    <w:rsid w:val="41572CB1"/>
    <w:rsid w:val="41730904"/>
    <w:rsid w:val="432357DF"/>
    <w:rsid w:val="439658C2"/>
    <w:rsid w:val="443E46F7"/>
    <w:rsid w:val="44AD61AC"/>
    <w:rsid w:val="46732A05"/>
    <w:rsid w:val="46862B44"/>
    <w:rsid w:val="46AF2F13"/>
    <w:rsid w:val="46E861CC"/>
    <w:rsid w:val="46F13D19"/>
    <w:rsid w:val="49340ABF"/>
    <w:rsid w:val="498C2C37"/>
    <w:rsid w:val="49A479DF"/>
    <w:rsid w:val="4A5F5E51"/>
    <w:rsid w:val="4BCC5CF6"/>
    <w:rsid w:val="4C3B7C1E"/>
    <w:rsid w:val="4C9B7E2F"/>
    <w:rsid w:val="4D1160DE"/>
    <w:rsid w:val="4D1E458B"/>
    <w:rsid w:val="4D5D7F6B"/>
    <w:rsid w:val="4E130AAB"/>
    <w:rsid w:val="4EA00301"/>
    <w:rsid w:val="4EB435D5"/>
    <w:rsid w:val="50E4312A"/>
    <w:rsid w:val="51F257B9"/>
    <w:rsid w:val="531D29A6"/>
    <w:rsid w:val="53605983"/>
    <w:rsid w:val="53B03DF3"/>
    <w:rsid w:val="55213558"/>
    <w:rsid w:val="559B35B0"/>
    <w:rsid w:val="56521550"/>
    <w:rsid w:val="57497B03"/>
    <w:rsid w:val="5800635E"/>
    <w:rsid w:val="588C176A"/>
    <w:rsid w:val="58C52391"/>
    <w:rsid w:val="5B693EFC"/>
    <w:rsid w:val="5B7D1288"/>
    <w:rsid w:val="5BAF77B7"/>
    <w:rsid w:val="5C2D710D"/>
    <w:rsid w:val="5F2D7CD1"/>
    <w:rsid w:val="61577E65"/>
    <w:rsid w:val="61985747"/>
    <w:rsid w:val="6281217F"/>
    <w:rsid w:val="65501281"/>
    <w:rsid w:val="65A56F35"/>
    <w:rsid w:val="65B327D1"/>
    <w:rsid w:val="66054BA3"/>
    <w:rsid w:val="66AF57EF"/>
    <w:rsid w:val="67C9579C"/>
    <w:rsid w:val="685254F6"/>
    <w:rsid w:val="693469CC"/>
    <w:rsid w:val="6AA4701B"/>
    <w:rsid w:val="6AAD5C7C"/>
    <w:rsid w:val="6CCF4877"/>
    <w:rsid w:val="6F884E5C"/>
    <w:rsid w:val="6FCF4950"/>
    <w:rsid w:val="70051B2D"/>
    <w:rsid w:val="703B76FF"/>
    <w:rsid w:val="70950A3C"/>
    <w:rsid w:val="72C61E56"/>
    <w:rsid w:val="732D3001"/>
    <w:rsid w:val="75204762"/>
    <w:rsid w:val="75AA4BD5"/>
    <w:rsid w:val="76465B29"/>
    <w:rsid w:val="76BD60F7"/>
    <w:rsid w:val="77046FC1"/>
    <w:rsid w:val="773B02F6"/>
    <w:rsid w:val="78B00E8E"/>
    <w:rsid w:val="78BF1372"/>
    <w:rsid w:val="791B2C9D"/>
    <w:rsid w:val="799165E2"/>
    <w:rsid w:val="7ADE7F03"/>
    <w:rsid w:val="7C1123E9"/>
    <w:rsid w:val="7CF915BC"/>
    <w:rsid w:val="7EFE1FC4"/>
    <w:rsid w:val="7F12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746048-A575-4B9E-8D76-D20DEEEE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0">
    <w:name w:val="Абзац списка1"/>
    <w:basedOn w:val="a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5">
    <w:name w:val="p15"/>
    <w:basedOn w:val="a"/>
    <w:qFormat/>
    <w:pPr>
      <w:widowControl/>
      <w:jc w:val="left"/>
    </w:pPr>
    <w:rPr>
      <w:kern w:val="0"/>
      <w:szCs w:val="21"/>
    </w:rPr>
  </w:style>
  <w:style w:type="character" w:customStyle="1" w:styleId="a6">
    <w:name w:val="Верхний колонтитул Знак"/>
    <w:link w:val="a5"/>
    <w:qFormat/>
    <w:rPr>
      <w:kern w:val="2"/>
      <w:sz w:val="18"/>
      <w:szCs w:val="18"/>
    </w:rPr>
  </w:style>
  <w:style w:type="character" w:customStyle="1" w:styleId="a4">
    <w:name w:val="Нижний колонтитул Знак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:/%E5%B7%A5%E5%85%B7%E4%BD%BF%E7%94%A8/Youdao/Dict/8.9.4.0/resultui/html/index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n-net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Екатерина Кахарманова</cp:lastModifiedBy>
  <cp:revision>6</cp:revision>
  <cp:lastPrinted>2017-10-03T01:06:00Z</cp:lastPrinted>
  <dcterms:created xsi:type="dcterms:W3CDTF">2017-01-01T23:23:00Z</dcterms:created>
  <dcterms:modified xsi:type="dcterms:W3CDTF">2024-02-26T07:34:00Z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3B67B1E0B95645B7ACFEF7D234EAE60A</vt:lpwstr>
  </property>
</Properties>
</file>